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sz w:val="28"/>
          <w:szCs w:val="28"/>
        </w:rPr>
      </w:pPr>
      <w:bookmarkStart w:colFirst="0" w:colLast="0" w:name="_heading=h.gjdgxs" w:id="0"/>
      <w:bookmarkEnd w:id="0"/>
      <w:r w:rsidDel="00000000" w:rsidR="00000000" w:rsidRPr="00000000">
        <w:rPr>
          <w:b w:val="1"/>
          <w:sz w:val="28"/>
          <w:szCs w:val="28"/>
          <w:rtl w:val="0"/>
        </w:rPr>
        <w:t xml:space="preserve">Community Service Learning (CSL)</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Vrije Universiteit Amsterdam (VU)</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Invitation – Aurora Co-creation Training: 3-5 February 2022 (see flyer)</w:t>
      </w:r>
    </w:p>
    <w:p w:rsidR="00000000" w:rsidDel="00000000" w:rsidP="00000000" w:rsidRDefault="00000000" w:rsidRPr="00000000" w14:paraId="00000006">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AURORA </w:t>
      </w:r>
      <w:r w:rsidDel="00000000" w:rsidR="00000000" w:rsidRPr="00000000">
        <w:rPr>
          <w:rFonts w:ascii="Calibri" w:cs="Calibri" w:eastAsia="Calibri" w:hAnsi="Calibri"/>
          <w:b w:val="1"/>
          <w:rtl w:val="0"/>
        </w:rPr>
        <w:t xml:space="preserve">Service Learning Toolbox</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0563c1"/>
            <w:u w:val="single"/>
            <w:rtl w:val="0"/>
          </w:rPr>
          <w:t xml:space="preserve">https://alliance.aurora-network.global/news/aurora-sl-toolbox/</w:t>
        </w:r>
      </w:hyperlink>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ICSL1 – Invitation for Master Students to join: </w:t>
      </w:r>
      <w:hyperlink r:id="rId8">
        <w:r w:rsidDel="00000000" w:rsidR="00000000" w:rsidRPr="00000000">
          <w:rPr>
            <w:rFonts w:ascii="Calibri" w:cs="Calibri" w:eastAsia="Calibri" w:hAnsi="Calibri"/>
            <w:color w:val="0563c1"/>
            <w:u w:val="single"/>
            <w:rtl w:val="0"/>
          </w:rPr>
          <w:t xml:space="preserve">https://vu.nl/en/education/more-about/interdisciplinary-community-service-learning</w:t>
        </w:r>
      </w:hyperlink>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Video1 – Community Service Learning at VU Amsterdam: </w:t>
      </w:r>
      <w:hyperlink r:id="rId9">
        <w:r w:rsidDel="00000000" w:rsidR="00000000" w:rsidRPr="00000000">
          <w:rPr>
            <w:rFonts w:ascii="Calibri" w:cs="Calibri" w:eastAsia="Calibri" w:hAnsi="Calibri"/>
            <w:color w:val="0563c1"/>
            <w:u w:val="single"/>
            <w:rtl w:val="0"/>
          </w:rPr>
          <w:t xml:space="preserve">https://www.youtube.com/watch?v=p39NtXHyGMM&amp;t=1s</w:t>
        </w:r>
      </w:hyperlink>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Video2 – Community Service Learning with Salvation Army: </w:t>
      </w:r>
      <w:hyperlink r:id="rId10">
        <w:r w:rsidDel="00000000" w:rsidR="00000000" w:rsidRPr="00000000">
          <w:rPr>
            <w:rFonts w:ascii="Calibri" w:cs="Calibri" w:eastAsia="Calibri" w:hAnsi="Calibri"/>
            <w:color w:val="0563c1"/>
            <w:u w:val="single"/>
            <w:rtl w:val="0"/>
          </w:rPr>
          <w:t xml:space="preserve">https://www.youtube.com/watch?v=f6ybjcPN05Q</w:t>
        </w:r>
      </w:hyperlink>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Article by CSL Team on CSL Design Principles: </w:t>
      </w:r>
      <w:hyperlink r:id="rId11">
        <w:r w:rsidDel="00000000" w:rsidR="00000000" w:rsidRPr="00000000">
          <w:rPr>
            <w:rFonts w:ascii="Calibri" w:cs="Calibri" w:eastAsia="Calibri" w:hAnsi="Calibri"/>
            <w:color w:val="0563c1"/>
            <w:u w:val="single"/>
            <w:rtl w:val="0"/>
          </w:rPr>
          <w:t xml:space="preserve">https://www.tandfonline.com/doi/full/10.1080/00131881.2020.1836987</w:t>
        </w:r>
      </w:hyperlink>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AURORA Community Service Learning course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ICT4D in the Field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addressing “Artificial Intelligence in and for the Global South” (see 2-minute  video clip about the course </w:t>
      </w:r>
      <w:hyperlink r:id="rId1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https://youtu.be/RVyKxu6XMPM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master students carried out projects in mixed groups consisting of students from VU (Amsterdam), URV (Spain), UDS (Ghana) and UNIMAS (Malaysia).  The groups presented their final project deliverables during the final conference:</w:t>
      </w:r>
    </w:p>
    <w:p w:rsidR="00000000" w:rsidDel="00000000" w:rsidP="00000000" w:rsidRDefault="00000000" w:rsidRPr="00000000" w14:paraId="0000000D">
      <w:pPr>
        <w:spacing w:after="0" w:line="240" w:lineRule="auto"/>
        <w:ind w:left="720" w:firstLine="0"/>
        <w:rPr>
          <w:rFonts w:ascii="Calibri" w:cs="Calibri" w:eastAsia="Calibri" w:hAnsi="Calibri"/>
        </w:rPr>
      </w:pPr>
      <w:hyperlink r:id="rId13">
        <w:r w:rsidDel="00000000" w:rsidR="00000000" w:rsidRPr="00000000">
          <w:rPr>
            <w:rFonts w:ascii="Calibri" w:cs="Calibri" w:eastAsia="Calibri" w:hAnsi="Calibri"/>
            <w:color w:val="0563c1"/>
            <w:u w:val="single"/>
            <w:rtl w:val="0"/>
          </w:rPr>
          <w:t xml:space="preserve">https://w4ra.org/2021/07/08/ai-in-and-for-the-global-south-master-student-group-projects/</w:t>
        </w:r>
      </w:hyperlink>
      <w:r w:rsidDel="00000000" w:rsidR="00000000" w:rsidRPr="00000000">
        <w:rPr>
          <w:rtl w:val="0"/>
        </w:rPr>
      </w:r>
    </w:p>
    <w:p w:rsidR="00000000" w:rsidDel="00000000" w:rsidP="00000000" w:rsidRDefault="00000000" w:rsidRPr="00000000" w14:paraId="0000000E">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by Dr Anna Bon (VU) about Community Service Learning as part of a conference on the Digital Society in March 2021, together with Prof Saa Dittoh (UDS, Ghana) and Prof Naranayan Kulathuramaiyer (UNIMAS, Malaysia):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https://youtu.be/CDQNhNgDyvk?t=3050</w:t>
        </w:r>
      </w:hyperlink>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Collaborative Online International Learning (COIL)</w:t>
      </w:r>
    </w:p>
    <w:p w:rsidR="00000000" w:rsidDel="00000000" w:rsidP="00000000" w:rsidRDefault="00000000" w:rsidRPr="00000000" w14:paraId="00000012">
      <w:pPr>
        <w:spacing w:after="0"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Links to the EVOLVE project: </w:t>
      </w:r>
      <w:hyperlink r:id="rId15">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Training Resources | EVOLVE (evolve-erasmus.eu)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co-laboratory guidebook </w:t>
      </w: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Co-Laboratory guidebook | EVOLVE (evolve-erasmus.eu)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pedagogical mentoring for intercultural competence: </w:t>
      </w:r>
      <w:hyperlink r:id="rId1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(171) Pedagogical Mentoring for Intercultural Communicative Competence - YouTube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Mainstreaming virtual exchange with trainings and research.</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240" w:lineRule="auto"/>
        <w:rPr>
          <w:b w:val="1"/>
          <w:sz w:val="28"/>
          <w:szCs w:val="28"/>
        </w:rPr>
      </w:pPr>
      <w:r w:rsidDel="00000000" w:rsidR="00000000" w:rsidRPr="00000000">
        <w:rPr>
          <w:b w:val="1"/>
          <w:sz w:val="28"/>
          <w:szCs w:val="28"/>
          <w:rtl w:val="0"/>
        </w:rPr>
        <w:t xml:space="preserve">Aurora Virtual Campus</w:t>
      </w:r>
    </w:p>
    <w:p w:rsidR="00000000" w:rsidDel="00000000" w:rsidP="00000000" w:rsidRDefault="00000000" w:rsidRPr="00000000" w14:paraId="00000017">
      <w:pPr>
        <w:spacing w:after="0" w:line="240" w:lineRule="auto"/>
        <w:rPr>
          <w:b w:val="1"/>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trainings on Open Educational Resources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start in the second half of November, and will be advertised in the second part of October on the Aurora Virtual Campus. It will be communicated to all.</w:t>
      </w:r>
    </w:p>
    <w:p w:rsidR="00000000" w:rsidDel="00000000" w:rsidP="00000000" w:rsidRDefault="00000000" w:rsidRPr="00000000" w14:paraId="00000019">
      <w:pPr>
        <w:rPr>
          <w:b w:val="1"/>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54335"/>
    <w:rPr>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44466"/>
    <w:pPr>
      <w:ind w:left="720"/>
      <w:contextualSpacing w:val="1"/>
    </w:pPr>
  </w:style>
  <w:style w:type="character" w:styleId="Hyperlink">
    <w:name w:val="Hyperlink"/>
    <w:basedOn w:val="DefaultParagraphFont"/>
    <w:uiPriority w:val="99"/>
    <w:unhideWhenUsed w:val="1"/>
    <w:rsid w:val="00944466"/>
    <w:rPr>
      <w:color w:val="0563c1" w:themeColor="hyperlink"/>
      <w:u w:val="single"/>
    </w:rPr>
  </w:style>
  <w:style w:type="character" w:styleId="UnresolvedMention">
    <w:name w:val="Unresolved Mention"/>
    <w:basedOn w:val="DefaultParagraphFont"/>
    <w:uiPriority w:val="99"/>
    <w:semiHidden w:val="1"/>
    <w:unhideWhenUsed w:val="1"/>
    <w:rsid w:val="0094446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andfonline.com/doi/full/10.1080/00131881.2020.1836987" TargetMode="External"/><Relationship Id="rId10" Type="http://schemas.openxmlformats.org/officeDocument/2006/relationships/hyperlink" Target="https://www.youtube.com/watch?v=f6ybjcPN05Q" TargetMode="External"/><Relationship Id="rId13" Type="http://schemas.openxmlformats.org/officeDocument/2006/relationships/hyperlink" Target="https://w4ra.org/2021/07/08/ai-in-and-for-the-global-south-master-student-group-projects/" TargetMode="External"/><Relationship Id="rId12" Type="http://schemas.openxmlformats.org/officeDocument/2006/relationships/hyperlink" Target="https://youtu.be/RVyKxu6XMP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p39NtXHyGMM&amp;t=1s" TargetMode="External"/><Relationship Id="rId15" Type="http://schemas.openxmlformats.org/officeDocument/2006/relationships/hyperlink" Target="https://evolve-erasmus.eu/training-resources/" TargetMode="External"/><Relationship Id="rId14" Type="http://schemas.openxmlformats.org/officeDocument/2006/relationships/hyperlink" Target="https://youtu.be/CDQNhNgDyvk?t=3050" TargetMode="External"/><Relationship Id="rId17" Type="http://schemas.openxmlformats.org/officeDocument/2006/relationships/hyperlink" Target="https://www.youtube.com/watch?v=u8NUKZvY9d8" TargetMode="External"/><Relationship Id="rId16" Type="http://schemas.openxmlformats.org/officeDocument/2006/relationships/hyperlink" Target="https://evolve-erasmus.eu/download/co-laboratory-guideboo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lliance.aurora-network.global/news/aurora-sl-toolbox/" TargetMode="External"/><Relationship Id="rId8" Type="http://schemas.openxmlformats.org/officeDocument/2006/relationships/hyperlink" Target="https://vu.nl/en/education/more-about/interdisciplinary-community-servi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jthEWc5uYbBQ5ggX6p5Xl8PQ==">AMUW2mUToJ3gedR5G2Oiqrql5qwPyAlOCNsEZiLnDDWPv+PXY1Siw2P4cZ5kY9V9xfN3F2zRbw+3+q4oYj+j4IRkPofpOTxSzBZ35/IpDzHn18B2njjzv7vChjIWJ5cVgZQkIPvPopsd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2021-10-08T16:17:00Z</dcterms:created>
  <dc:creator>Di Prima, S.L.</dc:creator>
</cp:coreProperties>
</file>